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29" w:rsidRPr="00A5100A" w:rsidRDefault="009E2329" w:rsidP="009E2329">
      <w:pPr>
        <w:snapToGrid w:val="0"/>
        <w:spacing w:line="0" w:lineRule="atLeast"/>
        <w:ind w:left="600" w:hanging="600"/>
        <w:jc w:val="center"/>
        <w:rPr>
          <w:rFonts w:ascii="新細明體" w:hAnsi="新細明體"/>
          <w:sz w:val="28"/>
          <w:szCs w:val="28"/>
        </w:rPr>
      </w:pPr>
      <w:r w:rsidRPr="00A5100A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A5100A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Pr="00A5100A">
        <w:rPr>
          <w:rFonts w:ascii="標楷體" w:eastAsia="標楷體" w:hAnsi="標楷體" w:hint="eastAsia"/>
          <w:b/>
          <w:sz w:val="28"/>
          <w:szCs w:val="28"/>
        </w:rPr>
        <w:t>北大學公共行政暨政策學系研究中心設置辦法</w:t>
      </w:r>
    </w:p>
    <w:p w:rsidR="009E2329" w:rsidRPr="00E27C38" w:rsidRDefault="009E2329" w:rsidP="009E2329">
      <w:pPr>
        <w:snapToGrid w:val="0"/>
        <w:spacing w:line="0" w:lineRule="atLeast"/>
        <w:ind w:left="600" w:hanging="600"/>
        <w:jc w:val="right"/>
        <w:rPr>
          <w:rFonts w:ascii="新細明體" w:hAnsi="新細明體"/>
          <w:sz w:val="22"/>
        </w:rPr>
      </w:pPr>
      <w:r w:rsidRPr="00E27C38">
        <w:rPr>
          <w:rFonts w:ascii="新細明體" w:hAnsi="新細明體" w:hint="eastAsia"/>
          <w:sz w:val="22"/>
        </w:rPr>
        <w:t>中華民國94年5月31日系</w:t>
      </w:r>
      <w:proofErr w:type="gramStart"/>
      <w:r w:rsidRPr="00E27C38">
        <w:rPr>
          <w:rFonts w:ascii="新細明體" w:hAnsi="新細明體" w:hint="eastAsia"/>
          <w:sz w:val="22"/>
        </w:rPr>
        <w:t>務</w:t>
      </w:r>
      <w:proofErr w:type="gramEnd"/>
      <w:r w:rsidRPr="00E27C38">
        <w:rPr>
          <w:rFonts w:ascii="新細明體" w:hAnsi="新細明體" w:hint="eastAsia"/>
          <w:sz w:val="22"/>
        </w:rPr>
        <w:t>會議訂定</w:t>
      </w:r>
    </w:p>
    <w:p w:rsidR="009E2329" w:rsidRDefault="009E2329" w:rsidP="009E2329">
      <w:pPr>
        <w:snapToGrid w:val="0"/>
        <w:spacing w:line="0" w:lineRule="atLeast"/>
        <w:ind w:left="600" w:hanging="600"/>
        <w:jc w:val="right"/>
        <w:rPr>
          <w:rFonts w:ascii="新細明體" w:hAnsi="新細明體"/>
          <w:sz w:val="22"/>
        </w:rPr>
      </w:pPr>
      <w:r w:rsidRPr="00E27C38">
        <w:rPr>
          <w:rFonts w:ascii="新細明體" w:hAnsi="新細明體" w:hint="eastAsia"/>
          <w:sz w:val="22"/>
        </w:rPr>
        <w:t>中華民國94年11月16日系</w:t>
      </w:r>
      <w:proofErr w:type="gramStart"/>
      <w:r w:rsidRPr="00E27C38">
        <w:rPr>
          <w:rFonts w:ascii="新細明體" w:hAnsi="新細明體" w:hint="eastAsia"/>
          <w:sz w:val="22"/>
        </w:rPr>
        <w:t>務</w:t>
      </w:r>
      <w:proofErr w:type="gramEnd"/>
      <w:r w:rsidRPr="00E27C38">
        <w:rPr>
          <w:rFonts w:ascii="新細明體" w:hAnsi="新細明體" w:hint="eastAsia"/>
          <w:sz w:val="22"/>
        </w:rPr>
        <w:t>會議修訂通過</w:t>
      </w:r>
    </w:p>
    <w:p w:rsidR="009E2329" w:rsidRPr="00243D48" w:rsidRDefault="009E2329" w:rsidP="009E2329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中華民國1</w:t>
      </w:r>
      <w:r w:rsidRPr="00243D48">
        <w:rPr>
          <w:rFonts w:asciiTheme="majorEastAsia" w:eastAsiaTheme="majorEastAsia" w:hAnsiTheme="majorEastAsia" w:cs="DFKaiShu-SB-Estd-BF"/>
          <w:kern w:val="0"/>
          <w:sz w:val="22"/>
        </w:rPr>
        <w:t>09</w:t>
      </w: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年10月21日系</w:t>
      </w:r>
      <w:proofErr w:type="gramStart"/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務</w:t>
      </w:r>
      <w:proofErr w:type="gramEnd"/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會議修訂通過第</w:t>
      </w:r>
      <w:r>
        <w:rPr>
          <w:rFonts w:asciiTheme="majorEastAsia" w:eastAsiaTheme="majorEastAsia" w:hAnsiTheme="majorEastAsia" w:cs="DFKaiShu-SB-Estd-BF" w:hint="eastAsia"/>
          <w:kern w:val="0"/>
          <w:sz w:val="22"/>
        </w:rPr>
        <w:t>1、9</w:t>
      </w: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條</w:t>
      </w:r>
    </w:p>
    <w:p w:rsidR="009E2329" w:rsidRPr="00FD0CA1" w:rsidRDefault="009E2329" w:rsidP="009E232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D591C">
        <w:rPr>
          <w:rFonts w:ascii="標楷體" w:eastAsia="標楷體" w:hAnsi="標楷體" w:hint="eastAsia"/>
          <w:sz w:val="28"/>
          <w:szCs w:val="28"/>
        </w:rPr>
        <w:t>一、本辦法依本系學術發展委員會組織</w:t>
      </w:r>
      <w:r w:rsidRPr="00243D4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辦法第三條規定設置</w:t>
      </w:r>
      <w:r w:rsidRPr="006D591C">
        <w:rPr>
          <w:rFonts w:ascii="標楷體" w:eastAsia="標楷體" w:hAnsi="標楷體" w:hint="eastAsia"/>
          <w:sz w:val="28"/>
          <w:szCs w:val="28"/>
        </w:rPr>
        <w:t>辦理。</w:t>
      </w:r>
    </w:p>
    <w:p w:rsidR="009E2329" w:rsidRPr="00FD0CA1" w:rsidRDefault="009E2329" w:rsidP="009E2329">
      <w:pPr>
        <w:snapToGrid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二、為提昇本系教師學術風氣，加強團隊研究效果，落實學術發展效果，訂定本辦法。</w:t>
      </w:r>
    </w:p>
    <w:p w:rsidR="009E2329" w:rsidRPr="00FD0CA1" w:rsidRDefault="009E2329" w:rsidP="009E2329">
      <w:pPr>
        <w:snapToGrid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三、凡本系三人以上可依本系發展方向，擇</w:t>
      </w:r>
      <w:proofErr w:type="gramStart"/>
      <w:r w:rsidRPr="00FD0C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D0CA1">
        <w:rPr>
          <w:rFonts w:ascii="標楷體" w:eastAsia="標楷體" w:hAnsi="標楷體" w:hint="eastAsia"/>
          <w:sz w:val="28"/>
          <w:szCs w:val="28"/>
        </w:rPr>
        <w:t>學術主題訂定計畫，報經學術發展委員會審查，經系</w:t>
      </w:r>
      <w:proofErr w:type="gramStart"/>
      <w:r w:rsidRPr="00FD0CA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D0CA1">
        <w:rPr>
          <w:rFonts w:ascii="標楷體" w:eastAsia="標楷體" w:hAnsi="標楷體" w:hint="eastAsia"/>
          <w:sz w:val="28"/>
          <w:szCs w:val="28"/>
        </w:rPr>
        <w:t>會議通過後即可成立研究中心。</w:t>
      </w:r>
    </w:p>
    <w:p w:rsidR="009E2329" w:rsidRPr="00FD0CA1" w:rsidRDefault="009E2329" w:rsidP="009E2329">
      <w:pPr>
        <w:snapToGrid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四、各研究中心應設主任一名，副主任一名及組員若干名，全體人數以不超過10人為宜，主任由全體成員互選之，任期一年，連選得連任。</w:t>
      </w:r>
    </w:p>
    <w:p w:rsidR="009E2329" w:rsidRPr="00FD0CA1" w:rsidRDefault="009E2329" w:rsidP="009E232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五、研究中心之功能如下：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（一）承接校內外之委託案或研究案。</w:t>
      </w:r>
    </w:p>
    <w:p w:rsidR="009E2329" w:rsidRPr="00FD0CA1" w:rsidRDefault="009E2329" w:rsidP="009E2329">
      <w:pPr>
        <w:tabs>
          <w:tab w:val="num" w:pos="360"/>
        </w:tabs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（二）與政府合作或依國科會規定提出研究計畫。</w:t>
      </w:r>
    </w:p>
    <w:p w:rsidR="009E2329" w:rsidRPr="00FD0CA1" w:rsidRDefault="009E2329" w:rsidP="009E2329">
      <w:pPr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（三）自行針對重要主題進行研究。</w:t>
      </w:r>
    </w:p>
    <w:p w:rsidR="009E2329" w:rsidRPr="00FD0CA1" w:rsidRDefault="009E2329" w:rsidP="009E2329">
      <w:pPr>
        <w:tabs>
          <w:tab w:val="num" w:pos="480"/>
          <w:tab w:val="num" w:pos="870"/>
        </w:tabs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（四）定期或不定期辦理國際會議、學術研討會、主題工作坊、專題討論及其他學術性活動。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（五）支援系上各種學術活動。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（六）提供系上學生參與學術研究機會。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六、各研究中心所需之行政支援由各中心自行負責，必要時得向系辦公室申請協助。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七、各研究中心所需之經費，除接受外界之經費支援外，得向系辦公室申請補助，由系主任審核撥給，若經費較大，系主任應提送系</w:t>
      </w:r>
      <w:proofErr w:type="gramStart"/>
      <w:r w:rsidRPr="00FD0CA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D0CA1">
        <w:rPr>
          <w:rFonts w:ascii="標楷體" w:eastAsia="標楷體" w:hAnsi="標楷體" w:hint="eastAsia"/>
          <w:sz w:val="28"/>
          <w:szCs w:val="28"/>
        </w:rPr>
        <w:t>會議審查決定。</w:t>
      </w:r>
    </w:p>
    <w:p w:rsidR="009E2329" w:rsidRPr="00FD0CA1" w:rsidRDefault="009E2329" w:rsidP="009E2329">
      <w:pPr>
        <w:tabs>
          <w:tab w:val="num" w:pos="480"/>
          <w:tab w:val="num" w:pos="1800"/>
        </w:tabs>
        <w:snapToGrid w:val="0"/>
        <w:spacing w:line="400" w:lineRule="exact"/>
        <w:ind w:left="294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八、各研究中心，一切活動應依本校及本系有關規定辦理。</w:t>
      </w:r>
    </w:p>
    <w:p w:rsidR="009E2329" w:rsidRPr="00FD0CA1" w:rsidRDefault="009E2329" w:rsidP="009E2329">
      <w:pPr>
        <w:snapToGrid w:val="0"/>
        <w:spacing w:line="400" w:lineRule="exact"/>
        <w:ind w:left="599" w:hangingChars="214" w:hanging="599"/>
        <w:jc w:val="both"/>
        <w:rPr>
          <w:rFonts w:ascii="新細明體" w:hAnsi="新細明體"/>
          <w:sz w:val="28"/>
          <w:szCs w:val="28"/>
        </w:rPr>
      </w:pPr>
      <w:r w:rsidRPr="00FD0CA1">
        <w:rPr>
          <w:rFonts w:ascii="標楷體" w:eastAsia="標楷體" w:hAnsi="標楷體" w:hint="eastAsia"/>
          <w:sz w:val="28"/>
          <w:szCs w:val="28"/>
        </w:rPr>
        <w:t>九、本辦法</w:t>
      </w:r>
      <w:r w:rsidRPr="009B46B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</w:t>
      </w:r>
      <w:r w:rsidRPr="00FD0CA1">
        <w:rPr>
          <w:rFonts w:ascii="標楷體" w:eastAsia="標楷體" w:hAnsi="標楷體" w:hint="eastAsia"/>
          <w:sz w:val="28"/>
          <w:szCs w:val="28"/>
        </w:rPr>
        <w:t>經本系學術發展委員會</w:t>
      </w:r>
      <w:r w:rsidRPr="009B46BE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>決議提請</w:t>
      </w:r>
      <w:r w:rsidRPr="00FD0CA1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FD0CA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D0CA1">
        <w:rPr>
          <w:rFonts w:ascii="標楷體" w:eastAsia="標楷體" w:hAnsi="標楷體" w:hint="eastAsia"/>
          <w:sz w:val="28"/>
          <w:szCs w:val="28"/>
        </w:rPr>
        <w:t>會議通過後實施，修改辦法時程序亦同。</w:t>
      </w:r>
    </w:p>
    <w:p w:rsidR="00BF511B" w:rsidRPr="009E2329" w:rsidRDefault="009E2329">
      <w:bookmarkStart w:id="0" w:name="_GoBack"/>
      <w:bookmarkEnd w:id="0"/>
    </w:p>
    <w:sectPr w:rsidR="00BF511B" w:rsidRPr="009E2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29"/>
    <w:rsid w:val="00472FD6"/>
    <w:rsid w:val="005E44F9"/>
    <w:rsid w:val="00693831"/>
    <w:rsid w:val="009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98D3B-7068-49D7-88BB-9517901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2329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National Taipei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2021-07-24T11:41:00Z</dcterms:created>
  <dcterms:modified xsi:type="dcterms:W3CDTF">2021-07-24T11:41:00Z</dcterms:modified>
</cp:coreProperties>
</file>