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36" w:rsidRPr="00A5100A" w:rsidRDefault="00CE0A36" w:rsidP="00CE0A36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-10"/>
          <w:kern w:val="0"/>
          <w:sz w:val="28"/>
          <w:szCs w:val="28"/>
        </w:rPr>
      </w:pPr>
      <w:r w:rsidRPr="00A5100A">
        <w:rPr>
          <w:rFonts w:ascii="標楷體" w:eastAsia="標楷體" w:hAnsi="標楷體" w:hint="eastAsia"/>
          <w:b/>
          <w:bCs/>
          <w:spacing w:val="-10"/>
          <w:kern w:val="0"/>
          <w:sz w:val="28"/>
          <w:szCs w:val="28"/>
        </w:rPr>
        <w:t>國立</w:t>
      </w:r>
      <w:proofErr w:type="gramStart"/>
      <w:r w:rsidRPr="00A5100A">
        <w:rPr>
          <w:rFonts w:ascii="標楷體" w:eastAsia="標楷體" w:hAnsi="標楷體" w:hint="eastAsia"/>
          <w:b/>
          <w:bCs/>
          <w:spacing w:val="-10"/>
          <w:kern w:val="0"/>
          <w:sz w:val="28"/>
          <w:szCs w:val="28"/>
        </w:rPr>
        <w:t>臺</w:t>
      </w:r>
      <w:proofErr w:type="gramEnd"/>
      <w:r w:rsidRPr="00A5100A">
        <w:rPr>
          <w:rFonts w:ascii="標楷體" w:eastAsia="標楷體" w:hAnsi="標楷體" w:hint="eastAsia"/>
          <w:b/>
          <w:bCs/>
          <w:spacing w:val="-10"/>
          <w:kern w:val="0"/>
          <w:sz w:val="28"/>
          <w:szCs w:val="28"/>
        </w:rPr>
        <w:t>北大學公共行政暨政策學系「政治經濟研究中心」組織辦法</w:t>
      </w:r>
    </w:p>
    <w:p w:rsidR="00CE0A36" w:rsidRDefault="00CE0A36" w:rsidP="00CE0A36">
      <w:pPr>
        <w:adjustRightInd w:val="0"/>
        <w:snapToGrid w:val="0"/>
        <w:jc w:val="right"/>
        <w:rPr>
          <w:rFonts w:ascii="新細明體" w:hAnsi="新細明體"/>
          <w:sz w:val="20"/>
          <w:szCs w:val="20"/>
        </w:rPr>
      </w:pPr>
      <w:r w:rsidRPr="00FC0032">
        <w:rPr>
          <w:rFonts w:ascii="新細明體" w:hAnsi="新細明體" w:hint="eastAsia"/>
          <w:sz w:val="20"/>
          <w:szCs w:val="20"/>
        </w:rPr>
        <w:t>中華民國95年2月13日系</w:t>
      </w:r>
      <w:proofErr w:type="gramStart"/>
      <w:r w:rsidRPr="00FC0032">
        <w:rPr>
          <w:rFonts w:ascii="新細明體" w:hAnsi="新細明體" w:hint="eastAsia"/>
          <w:sz w:val="20"/>
          <w:szCs w:val="20"/>
        </w:rPr>
        <w:t>務</w:t>
      </w:r>
      <w:proofErr w:type="gramEnd"/>
      <w:r w:rsidRPr="00FC0032">
        <w:rPr>
          <w:rFonts w:ascii="新細明體" w:hAnsi="新細明體" w:hint="eastAsia"/>
          <w:sz w:val="20"/>
          <w:szCs w:val="20"/>
        </w:rPr>
        <w:t>會議通過</w:t>
      </w:r>
    </w:p>
    <w:p w:rsidR="00CE0A36" w:rsidRPr="00FC0032" w:rsidRDefault="00CE0A36" w:rsidP="00CE0A36">
      <w:pPr>
        <w:adjustRightInd w:val="0"/>
        <w:snapToGrid w:val="0"/>
        <w:jc w:val="right"/>
        <w:rPr>
          <w:rFonts w:ascii="新細明體" w:hAnsi="新細明體"/>
          <w:sz w:val="20"/>
          <w:szCs w:val="20"/>
        </w:rPr>
      </w:pPr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中華民國1</w:t>
      </w:r>
      <w:r w:rsidRPr="00243D48">
        <w:rPr>
          <w:rFonts w:asciiTheme="majorEastAsia" w:eastAsiaTheme="majorEastAsia" w:hAnsiTheme="majorEastAsia" w:cs="DFKaiShu-SB-Estd-BF"/>
          <w:kern w:val="0"/>
          <w:sz w:val="22"/>
        </w:rPr>
        <w:t>09</w:t>
      </w:r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年10月21日系</w:t>
      </w:r>
      <w:proofErr w:type="gramStart"/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務</w:t>
      </w:r>
      <w:proofErr w:type="gramEnd"/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會議修訂通過第</w:t>
      </w:r>
      <w:r>
        <w:rPr>
          <w:rFonts w:asciiTheme="majorEastAsia" w:eastAsiaTheme="majorEastAsia" w:hAnsiTheme="majorEastAsia" w:cs="DFKaiShu-SB-Estd-BF" w:hint="eastAsia"/>
          <w:kern w:val="0"/>
          <w:sz w:val="22"/>
        </w:rPr>
        <w:t>6</w:t>
      </w:r>
      <w:r w:rsidRPr="00243D48">
        <w:rPr>
          <w:rFonts w:asciiTheme="majorEastAsia" w:eastAsiaTheme="majorEastAsia" w:hAnsiTheme="majorEastAsia" w:cs="DFKaiShu-SB-Estd-BF" w:hint="eastAsia"/>
          <w:kern w:val="0"/>
          <w:sz w:val="22"/>
        </w:rPr>
        <w:t>條</w:t>
      </w:r>
    </w:p>
    <w:p w:rsidR="00CE0A36" w:rsidRPr="0094139C" w:rsidRDefault="00CE0A36" w:rsidP="00CE0A36">
      <w:pPr>
        <w:snapToGrid w:val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4139C">
        <w:rPr>
          <w:rFonts w:ascii="標楷體" w:eastAsia="標楷體" w:hAnsi="標楷體" w:hint="eastAsia"/>
          <w:b/>
          <w:bCs/>
          <w:sz w:val="28"/>
          <w:szCs w:val="28"/>
        </w:rPr>
        <w:t>一、設立宗旨</w:t>
      </w:r>
    </w:p>
    <w:p w:rsidR="00CE0A36" w:rsidRPr="0094139C" w:rsidRDefault="00CE0A36" w:rsidP="00CE0A36">
      <w:pPr>
        <w:snapToGrid w:val="0"/>
        <w:ind w:leftChars="234" w:left="568" w:hangingChars="2" w:hanging="6"/>
        <w:jc w:val="both"/>
        <w:rPr>
          <w:rFonts w:ascii="標楷體" w:eastAsia="標楷體" w:hAnsi="標楷體"/>
          <w:sz w:val="28"/>
          <w:szCs w:val="28"/>
        </w:rPr>
      </w:pPr>
      <w:r w:rsidRPr="0094139C">
        <w:rPr>
          <w:rFonts w:ascii="標楷體" w:eastAsia="標楷體" w:hAnsi="標楷體" w:hint="eastAsia"/>
          <w:sz w:val="28"/>
          <w:szCs w:val="28"/>
        </w:rPr>
        <w:t>為配合本系「政治經濟與政府」課程發展計畫，擴大學術研究領域，設立本研究中心。</w:t>
      </w:r>
    </w:p>
    <w:p w:rsidR="00CE0A36" w:rsidRPr="0094139C" w:rsidRDefault="00CE0A36" w:rsidP="00CE0A36">
      <w:pPr>
        <w:snapToGrid w:val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4139C">
        <w:rPr>
          <w:rFonts w:ascii="標楷體" w:eastAsia="標楷體" w:hAnsi="標楷體" w:hint="eastAsia"/>
          <w:b/>
          <w:bCs/>
          <w:sz w:val="28"/>
          <w:szCs w:val="28"/>
        </w:rPr>
        <w:t>二、研究重點</w:t>
      </w:r>
    </w:p>
    <w:p w:rsidR="00CE0A36" w:rsidRPr="0094139C" w:rsidRDefault="00CE0A36" w:rsidP="00CE0A36">
      <w:pPr>
        <w:snapToGrid w:val="0"/>
        <w:ind w:firstLineChars="175" w:firstLine="490"/>
        <w:jc w:val="both"/>
        <w:rPr>
          <w:rFonts w:ascii="標楷體" w:eastAsia="標楷體" w:hAnsi="標楷體"/>
          <w:sz w:val="28"/>
          <w:szCs w:val="28"/>
        </w:rPr>
      </w:pPr>
      <w:r w:rsidRPr="0094139C">
        <w:rPr>
          <w:rFonts w:ascii="標楷體" w:eastAsia="標楷體" w:hAnsi="標楷體" w:hint="eastAsia"/>
          <w:sz w:val="28"/>
          <w:szCs w:val="28"/>
        </w:rPr>
        <w:t>政府與企業關係、經濟管制政策、社會管制政策與兩岸政治經濟關係。</w:t>
      </w:r>
    </w:p>
    <w:p w:rsidR="00CE0A36" w:rsidRPr="0094139C" w:rsidRDefault="00CE0A36" w:rsidP="00CE0A36">
      <w:pPr>
        <w:snapToGrid w:val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4139C">
        <w:rPr>
          <w:rFonts w:ascii="標楷體" w:eastAsia="標楷體" w:hAnsi="標楷體" w:hint="eastAsia"/>
          <w:b/>
          <w:bCs/>
          <w:sz w:val="28"/>
          <w:szCs w:val="28"/>
        </w:rPr>
        <w:t>三、組織狀況</w:t>
      </w:r>
    </w:p>
    <w:p w:rsidR="00CE0A36" w:rsidRPr="00A5100A" w:rsidRDefault="00CE0A36" w:rsidP="00CE0A36">
      <w:pPr>
        <w:tabs>
          <w:tab w:val="left" w:pos="840"/>
        </w:tabs>
        <w:autoSpaceDN/>
        <w:snapToGrid w:val="0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5100A">
        <w:rPr>
          <w:rFonts w:ascii="標楷體" w:eastAsia="標楷體" w:hAnsi="標楷體" w:hint="eastAsia"/>
          <w:sz w:val="28"/>
          <w:szCs w:val="28"/>
        </w:rPr>
        <w:t>（一）本中心由本系教師組成，自由登記參加。</w:t>
      </w:r>
    </w:p>
    <w:p w:rsidR="00CE0A36" w:rsidRDefault="00CE0A36" w:rsidP="00CE0A36">
      <w:pPr>
        <w:autoSpaceDN/>
        <w:snapToGrid w:val="0"/>
        <w:ind w:left="1274" w:hangingChars="455" w:hanging="1274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（二）</w:t>
      </w:r>
      <w:r w:rsidRPr="006D591C">
        <w:rPr>
          <w:rFonts w:ascii="標楷體" w:eastAsia="標楷體" w:hAnsi="標楷體" w:hint="eastAsia"/>
          <w:sz w:val="28"/>
          <w:szCs w:val="28"/>
        </w:rPr>
        <w:t>中心設主任一名，由本中心教師互選之，任期一年，於學年度開始前改選，連選得連任。</w:t>
      </w:r>
    </w:p>
    <w:p w:rsidR="00CE0A36" w:rsidRDefault="00CE0A36" w:rsidP="00CE0A36">
      <w:pPr>
        <w:autoSpaceDN/>
        <w:snapToGrid w:val="0"/>
        <w:ind w:left="1417" w:hangingChars="506" w:hanging="141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（三）</w:t>
      </w:r>
      <w:r w:rsidRPr="006D591C">
        <w:rPr>
          <w:rFonts w:ascii="標楷體" w:eastAsia="標楷體" w:hAnsi="標楷體" w:hint="eastAsia"/>
          <w:sz w:val="28"/>
          <w:szCs w:val="28"/>
        </w:rPr>
        <w:t>中心設副主任一名，由中心主任聘任之。</w:t>
      </w:r>
    </w:p>
    <w:p w:rsidR="00CE0A36" w:rsidRDefault="00CE0A36" w:rsidP="00CE0A36">
      <w:pPr>
        <w:autoSpaceDN/>
        <w:snapToGrid w:val="0"/>
        <w:ind w:left="1274" w:hangingChars="455" w:hanging="1274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（四）</w:t>
      </w:r>
      <w:r w:rsidRPr="006D591C">
        <w:rPr>
          <w:rFonts w:ascii="標楷體" w:eastAsia="標楷體" w:hAnsi="標楷體" w:hint="eastAsia"/>
          <w:sz w:val="28"/>
          <w:szCs w:val="28"/>
        </w:rPr>
        <w:t>中心設諮詢委員三至五名，由中心主任依專長需求</w:t>
      </w:r>
      <w:proofErr w:type="gramStart"/>
      <w:r w:rsidRPr="006D591C">
        <w:rPr>
          <w:rFonts w:ascii="標楷體" w:eastAsia="標楷體" w:hAnsi="標楷體" w:hint="eastAsia"/>
          <w:sz w:val="28"/>
          <w:szCs w:val="28"/>
        </w:rPr>
        <w:t>遴聘校</w:t>
      </w:r>
      <w:proofErr w:type="gramEnd"/>
      <w:r w:rsidRPr="006D591C">
        <w:rPr>
          <w:rFonts w:ascii="標楷體" w:eastAsia="標楷體" w:hAnsi="標楷體" w:hint="eastAsia"/>
          <w:sz w:val="28"/>
          <w:szCs w:val="28"/>
        </w:rPr>
        <w:t>內、外學者專家擔任。</w:t>
      </w:r>
    </w:p>
    <w:p w:rsidR="00CE0A36" w:rsidRDefault="00CE0A36" w:rsidP="00CE0A36">
      <w:pPr>
        <w:autoSpaceDN/>
        <w:snapToGrid w:val="0"/>
        <w:ind w:left="1274" w:hangingChars="455" w:hanging="1274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（五）</w:t>
      </w:r>
      <w:r w:rsidRPr="006D591C">
        <w:rPr>
          <w:rFonts w:ascii="標楷體" w:eastAsia="標楷體" w:hAnsi="標楷體" w:hint="eastAsia"/>
          <w:sz w:val="28"/>
          <w:szCs w:val="28"/>
        </w:rPr>
        <w:t>中心得約聘行政助理或研究助理，其經費由相關研究案支持。</w:t>
      </w:r>
    </w:p>
    <w:p w:rsidR="00CE0A36" w:rsidRPr="006D591C" w:rsidRDefault="00CE0A36" w:rsidP="00CE0A36">
      <w:pPr>
        <w:autoSpaceDN/>
        <w:snapToGrid w:val="0"/>
        <w:ind w:left="1274" w:hangingChars="455" w:hanging="1274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（六）</w:t>
      </w:r>
      <w:r w:rsidRPr="006D591C">
        <w:rPr>
          <w:rFonts w:ascii="標楷體" w:eastAsia="標楷體" w:hAnsi="標楷體" w:hint="eastAsia"/>
          <w:sz w:val="28"/>
          <w:szCs w:val="28"/>
        </w:rPr>
        <w:t>中心得經系主任同意指派系助教支援中心之行政事務。</w:t>
      </w:r>
    </w:p>
    <w:p w:rsidR="00CE0A36" w:rsidRPr="006D591C" w:rsidRDefault="00CE0A36" w:rsidP="00CE0A36">
      <w:pPr>
        <w:snapToGrid w:val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D591C">
        <w:rPr>
          <w:rFonts w:ascii="標楷體" w:eastAsia="標楷體" w:hAnsi="標楷體" w:hint="eastAsia"/>
          <w:b/>
          <w:bCs/>
          <w:sz w:val="28"/>
          <w:szCs w:val="28"/>
        </w:rPr>
        <w:t>四、經費運用</w:t>
      </w:r>
    </w:p>
    <w:p w:rsidR="00CE0A36" w:rsidRPr="006D591C" w:rsidRDefault="00CE0A36" w:rsidP="00CE0A36">
      <w:pPr>
        <w:snapToGrid w:val="0"/>
        <w:ind w:firstLineChars="128" w:firstLine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6D591C">
        <w:rPr>
          <w:rFonts w:ascii="標楷體" w:eastAsia="標楷體" w:hAnsi="標楷體" w:hint="eastAsia"/>
          <w:sz w:val="28"/>
          <w:szCs w:val="28"/>
        </w:rPr>
        <w:t>本中心得編列預算，</w:t>
      </w:r>
      <w:proofErr w:type="gramStart"/>
      <w:r w:rsidRPr="006D591C">
        <w:rPr>
          <w:rFonts w:ascii="標楷體" w:eastAsia="標楷體" w:hAnsi="標楷體" w:hint="eastAsia"/>
          <w:sz w:val="28"/>
          <w:szCs w:val="28"/>
        </w:rPr>
        <w:t>報送系經費</w:t>
      </w:r>
      <w:proofErr w:type="gramEnd"/>
      <w:r w:rsidRPr="006D591C">
        <w:rPr>
          <w:rFonts w:ascii="標楷體" w:eastAsia="標楷體" w:hAnsi="標楷體" w:hint="eastAsia"/>
          <w:sz w:val="28"/>
          <w:szCs w:val="28"/>
        </w:rPr>
        <w:t>稽核委員會及系</w:t>
      </w:r>
      <w:proofErr w:type="gramStart"/>
      <w:r w:rsidRPr="006D591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D591C">
        <w:rPr>
          <w:rFonts w:ascii="標楷體" w:eastAsia="標楷體" w:hAnsi="標楷體" w:hint="eastAsia"/>
          <w:sz w:val="28"/>
          <w:szCs w:val="28"/>
        </w:rPr>
        <w:t>會議審核。</w:t>
      </w:r>
    </w:p>
    <w:p w:rsidR="00CE0A36" w:rsidRPr="006D591C" w:rsidRDefault="00CE0A36" w:rsidP="00CE0A36">
      <w:pPr>
        <w:snapToGrid w:val="0"/>
        <w:ind w:firstLineChars="128" w:firstLine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6D591C">
        <w:rPr>
          <w:rFonts w:ascii="標楷體" w:eastAsia="標楷體" w:hAnsi="標楷體" w:hint="eastAsia"/>
          <w:sz w:val="28"/>
          <w:szCs w:val="28"/>
        </w:rPr>
        <w:t>本中心之收支核銷依本系之預算核銷。</w:t>
      </w:r>
    </w:p>
    <w:p w:rsidR="00CE0A36" w:rsidRPr="006D591C" w:rsidRDefault="00CE0A36" w:rsidP="00CE0A36">
      <w:pPr>
        <w:snapToGrid w:val="0"/>
        <w:ind w:left="600" w:hangingChars="214" w:hanging="600"/>
        <w:jc w:val="both"/>
        <w:rPr>
          <w:rFonts w:ascii="標楷體" w:eastAsia="標楷體" w:hAnsi="標楷體"/>
          <w:sz w:val="28"/>
          <w:szCs w:val="28"/>
        </w:rPr>
      </w:pPr>
      <w:r w:rsidRPr="006D591C">
        <w:rPr>
          <w:rFonts w:ascii="標楷體" w:eastAsia="標楷體" w:hAnsi="標楷體" w:hint="eastAsia"/>
          <w:b/>
          <w:sz w:val="28"/>
          <w:szCs w:val="28"/>
        </w:rPr>
        <w:t>五</w:t>
      </w:r>
      <w:r w:rsidRPr="006D591C">
        <w:rPr>
          <w:rFonts w:ascii="標楷體" w:eastAsia="標楷體" w:hAnsi="標楷體" w:hint="eastAsia"/>
          <w:sz w:val="28"/>
          <w:szCs w:val="28"/>
        </w:rPr>
        <w:t>、中心主任負責本中心之所有業務，若涉及系</w:t>
      </w:r>
      <w:proofErr w:type="gramStart"/>
      <w:r w:rsidRPr="006D591C">
        <w:rPr>
          <w:rFonts w:ascii="標楷體" w:eastAsia="標楷體" w:hAnsi="標楷體" w:hint="eastAsia"/>
          <w:sz w:val="28"/>
          <w:szCs w:val="28"/>
        </w:rPr>
        <w:t>務需</w:t>
      </w:r>
      <w:proofErr w:type="gramEnd"/>
      <w:r w:rsidRPr="006D591C">
        <w:rPr>
          <w:rFonts w:ascii="標楷體" w:eastAsia="標楷體" w:hAnsi="標楷體" w:hint="eastAsia"/>
          <w:sz w:val="28"/>
          <w:szCs w:val="28"/>
        </w:rPr>
        <w:t>向系主任報備並徵求同意。</w:t>
      </w:r>
    </w:p>
    <w:p w:rsidR="00CE0A36" w:rsidRPr="00D704DB" w:rsidRDefault="00CE0A36" w:rsidP="00CE0A36">
      <w:pPr>
        <w:snapToGrid w:val="0"/>
        <w:ind w:left="600" w:hangingChars="214" w:hanging="600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D591C">
        <w:rPr>
          <w:rFonts w:ascii="標楷體" w:eastAsia="標楷體" w:hAnsi="標楷體" w:hint="eastAsia"/>
          <w:b/>
          <w:sz w:val="28"/>
          <w:szCs w:val="28"/>
        </w:rPr>
        <w:t>六</w:t>
      </w:r>
      <w:r w:rsidRPr="006D591C">
        <w:rPr>
          <w:rFonts w:ascii="標楷體" w:eastAsia="標楷體" w:hAnsi="標楷體" w:hint="eastAsia"/>
          <w:sz w:val="28"/>
          <w:szCs w:val="28"/>
        </w:rPr>
        <w:t>、本辦法</w:t>
      </w:r>
      <w:r w:rsidRPr="00A5100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應</w:t>
      </w:r>
      <w:r w:rsidRPr="006D591C">
        <w:rPr>
          <w:rFonts w:ascii="標楷體" w:eastAsia="標楷體" w:hAnsi="標楷體" w:hint="eastAsia"/>
          <w:sz w:val="28"/>
          <w:szCs w:val="28"/>
        </w:rPr>
        <w:t>經本</w:t>
      </w:r>
      <w:r w:rsidRPr="00A5100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系</w:t>
      </w:r>
      <w:r w:rsidRPr="006D591C">
        <w:rPr>
          <w:rFonts w:ascii="標楷體" w:eastAsia="標楷體" w:hAnsi="標楷體" w:hint="eastAsia"/>
          <w:sz w:val="28"/>
          <w:szCs w:val="28"/>
        </w:rPr>
        <w:t>學術發展委員會</w:t>
      </w:r>
      <w:r w:rsidRPr="006E6F6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決議提請</w:t>
      </w:r>
      <w:r w:rsidRPr="006D591C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Pr="006D591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D591C">
        <w:rPr>
          <w:rFonts w:ascii="標楷體" w:eastAsia="標楷體" w:hAnsi="標楷體" w:hint="eastAsia"/>
          <w:sz w:val="28"/>
          <w:szCs w:val="28"/>
        </w:rPr>
        <w:t>會議通過後實施，修改時亦同。</w:t>
      </w:r>
    </w:p>
    <w:p w:rsidR="00BF511B" w:rsidRPr="00CE0A36" w:rsidRDefault="00CE0A36">
      <w:bookmarkStart w:id="0" w:name="_GoBack"/>
      <w:bookmarkEnd w:id="0"/>
    </w:p>
    <w:sectPr w:rsidR="00BF511B" w:rsidRPr="00CE0A36" w:rsidSect="001F3E8F">
      <w:footerReference w:type="default" r:id="rId4"/>
      <w:pgSz w:w="11906" w:h="16838"/>
      <w:pgMar w:top="1440" w:right="1080" w:bottom="1440" w:left="1080" w:header="720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60" w:rsidRPr="007F0C6F" w:rsidRDefault="00CE0A36" w:rsidP="0031492A">
    <w:pPr>
      <w:pStyle w:val="a3"/>
      <w:jc w:val="center"/>
      <w:rPr>
        <w:rFonts w:eastAsiaTheme="minorEastAsia"/>
        <w:sz w:val="18"/>
      </w:rPr>
    </w:pPr>
    <w:r w:rsidRPr="007F0C6F">
      <w:rPr>
        <w:sz w:val="24"/>
        <w:lang w:val="zh-TW"/>
      </w:rPr>
      <w:fldChar w:fldCharType="begin"/>
    </w:r>
    <w:r w:rsidRPr="007F0C6F">
      <w:rPr>
        <w:sz w:val="24"/>
        <w:lang w:val="zh-TW"/>
      </w:rPr>
      <w:instrText xml:space="preserve"> PAGE </w:instrText>
    </w:r>
    <w:r w:rsidRPr="007F0C6F">
      <w:rPr>
        <w:sz w:val="24"/>
        <w:lang w:val="zh-TW"/>
      </w:rPr>
      <w:fldChar w:fldCharType="separate"/>
    </w:r>
    <w:r>
      <w:rPr>
        <w:noProof/>
        <w:sz w:val="24"/>
        <w:lang w:val="zh-TW"/>
      </w:rPr>
      <w:t>52</w:t>
    </w:r>
    <w:r w:rsidRPr="007F0C6F">
      <w:rPr>
        <w:sz w:val="24"/>
        <w:lang w:val="zh-TW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36"/>
    <w:rsid w:val="00472FD6"/>
    <w:rsid w:val="005E44F9"/>
    <w:rsid w:val="00693831"/>
    <w:rsid w:val="00C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79CF8-9684-4D2A-BED0-EB1189A9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E0A36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0A36"/>
    <w:pPr>
      <w:tabs>
        <w:tab w:val="center" w:pos="4153"/>
        <w:tab w:val="right" w:pos="8306"/>
      </w:tabs>
      <w:suppressAutoHyphens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E0A36"/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National Taipei University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2021-07-24T11:46:00Z</dcterms:created>
  <dcterms:modified xsi:type="dcterms:W3CDTF">2021-07-24T11:46:00Z</dcterms:modified>
</cp:coreProperties>
</file>